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5A9B">
      <w:pPr>
        <w:jc w:val="center"/>
        <w:rPr>
          <w:rFonts w:ascii="黑体" w:hAnsi="黑体" w:eastAsia="黑体"/>
          <w:sz w:val="44"/>
          <w:szCs w:val="44"/>
        </w:rPr>
      </w:pPr>
      <w:r>
        <w:rPr>
          <w:rFonts w:hint="eastAsia" w:ascii="黑体" w:hAnsi="黑体" w:eastAsia="黑体"/>
          <w:sz w:val="44"/>
          <w:szCs w:val="44"/>
        </w:rPr>
        <w:t>中山大学信息管理学院</w:t>
      </w:r>
    </w:p>
    <w:p w14:paraId="29D76576">
      <w:pPr>
        <w:jc w:val="center"/>
        <w:rPr>
          <w:rFonts w:ascii="黑体" w:hAnsi="黑体" w:eastAsia="黑体"/>
          <w:sz w:val="44"/>
          <w:szCs w:val="44"/>
        </w:rPr>
      </w:pPr>
      <w:r>
        <w:rPr>
          <w:rFonts w:hint="eastAsia" w:ascii="黑体" w:hAnsi="黑体" w:eastAsia="黑体"/>
          <w:sz w:val="44"/>
          <w:szCs w:val="44"/>
        </w:rPr>
        <w:t>2</w:t>
      </w:r>
      <w:r>
        <w:rPr>
          <w:rFonts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年文献与文化遗产保护专业学位</w:t>
      </w:r>
    </w:p>
    <w:p w14:paraId="1BBE1FC6">
      <w:pPr>
        <w:jc w:val="center"/>
        <w:rPr>
          <w:rFonts w:ascii="黑体" w:hAnsi="黑体" w:eastAsia="黑体"/>
          <w:sz w:val="44"/>
          <w:szCs w:val="44"/>
        </w:rPr>
      </w:pPr>
      <w:r>
        <w:rPr>
          <w:rFonts w:hint="eastAsia" w:ascii="黑体" w:hAnsi="黑体" w:eastAsia="黑体"/>
          <w:sz w:val="44"/>
          <w:szCs w:val="44"/>
        </w:rPr>
        <w:t>硕士研究生招生考试初试自命题考试科目</w:t>
      </w:r>
    </w:p>
    <w:p w14:paraId="164CD508">
      <w:pPr>
        <w:jc w:val="center"/>
        <w:rPr>
          <w:rFonts w:ascii="黑体" w:hAnsi="黑体" w:eastAsia="黑体"/>
          <w:sz w:val="44"/>
          <w:szCs w:val="44"/>
        </w:rPr>
      </w:pPr>
      <w:r>
        <w:rPr>
          <w:rFonts w:hint="eastAsia" w:ascii="黑体" w:hAnsi="黑体" w:eastAsia="黑体"/>
          <w:sz w:val="44"/>
          <w:szCs w:val="44"/>
        </w:rPr>
        <w:t>参考范围及参考书目推荐</w:t>
      </w:r>
    </w:p>
    <w:p w14:paraId="3A474F2A">
      <w:pPr>
        <w:rPr>
          <w:rFonts w:ascii="仿宋" w:hAnsi="仿宋" w:eastAsia="仿宋"/>
          <w:sz w:val="32"/>
          <w:szCs w:val="32"/>
        </w:rPr>
      </w:pPr>
    </w:p>
    <w:p w14:paraId="6A228714">
      <w:pPr>
        <w:rPr>
          <w:rFonts w:ascii="仿宋" w:hAnsi="仿宋" w:eastAsia="仿宋"/>
          <w:b/>
          <w:bCs/>
          <w:sz w:val="32"/>
          <w:szCs w:val="32"/>
        </w:rPr>
      </w:pPr>
      <w:r>
        <w:rPr>
          <w:rFonts w:hint="eastAsia" w:ascii="仿宋" w:hAnsi="仿宋" w:eastAsia="仿宋"/>
          <w:b/>
          <w:bCs/>
          <w:sz w:val="32"/>
          <w:szCs w:val="32"/>
        </w:rPr>
        <w:t>参考范围：</w:t>
      </w:r>
    </w:p>
    <w:p w14:paraId="3CE1176D">
      <w:pPr>
        <w:rPr>
          <w:rFonts w:ascii="仿宋" w:hAnsi="仿宋" w:eastAsia="仿宋"/>
          <w:b/>
          <w:bCs/>
          <w:sz w:val="32"/>
          <w:szCs w:val="32"/>
        </w:rPr>
      </w:pPr>
      <w:r>
        <w:rPr>
          <w:rFonts w:hint="eastAsia" w:ascii="仿宋" w:hAnsi="仿宋" w:eastAsia="仿宋"/>
          <w:b/>
          <w:bCs/>
          <w:sz w:val="32"/>
          <w:szCs w:val="32"/>
          <w:lang w:val="en-US" w:eastAsia="zh-CN"/>
        </w:rPr>
        <w:t>627-</w:t>
      </w:r>
      <w:r>
        <w:rPr>
          <w:rFonts w:hint="eastAsia" w:ascii="仿宋" w:hAnsi="仿宋" w:eastAsia="仿宋"/>
          <w:b/>
          <w:bCs/>
          <w:sz w:val="32"/>
          <w:szCs w:val="32"/>
        </w:rPr>
        <w:t>图书馆学基础</w:t>
      </w:r>
    </w:p>
    <w:p w14:paraId="44398D7F">
      <w:pPr>
        <w:ind w:firstLine="640" w:firstLineChars="200"/>
        <w:rPr>
          <w:rFonts w:ascii="仿宋" w:hAnsi="仿宋" w:eastAsia="仿宋"/>
          <w:sz w:val="32"/>
          <w:szCs w:val="32"/>
        </w:rPr>
      </w:pPr>
      <w:r>
        <w:rPr>
          <w:rFonts w:hint="eastAsia" w:ascii="仿宋" w:hAnsi="仿宋" w:eastAsia="仿宋"/>
          <w:sz w:val="32"/>
          <w:szCs w:val="32"/>
        </w:rPr>
        <w:t>考试内容包括图书馆学研究对象、学科体系、研究内容与方法，以及图书馆的类型、社会职能、图书馆业务工作、图书馆管理和图书馆事业的基本知识与基础理论。主要考察考生对图书馆学核心概念与基础理论知识的掌握和理解程度，对于数字化时代图书馆的发展方向、图书馆履行文献与文化遗产保护职能的见解，以及将图书馆学理论和方法应用于现实问题分析的综合能力。</w:t>
      </w:r>
    </w:p>
    <w:p w14:paraId="5E914032">
      <w:pPr>
        <w:rPr>
          <w:rFonts w:ascii="仿宋" w:hAnsi="仿宋" w:eastAsia="仿宋"/>
          <w:sz w:val="32"/>
          <w:szCs w:val="32"/>
        </w:rPr>
      </w:pPr>
    </w:p>
    <w:p w14:paraId="5AA4166E">
      <w:pPr>
        <w:rPr>
          <w:rFonts w:hint="eastAsia" w:ascii="仿宋" w:hAnsi="仿宋" w:eastAsia="仿宋"/>
          <w:b/>
          <w:bCs/>
          <w:sz w:val="32"/>
          <w:szCs w:val="32"/>
        </w:rPr>
      </w:pPr>
      <w:r>
        <w:rPr>
          <w:rFonts w:hint="eastAsia" w:ascii="仿宋" w:hAnsi="仿宋" w:eastAsia="仿宋"/>
          <w:b/>
          <w:bCs/>
          <w:sz w:val="32"/>
          <w:szCs w:val="32"/>
          <w:lang w:val="en-US" w:eastAsia="zh-CN"/>
        </w:rPr>
        <w:t>831-</w:t>
      </w:r>
      <w:r>
        <w:rPr>
          <w:rFonts w:hint="eastAsia" w:ascii="仿宋" w:hAnsi="仿宋" w:eastAsia="仿宋"/>
          <w:b/>
          <w:bCs/>
          <w:sz w:val="32"/>
          <w:szCs w:val="32"/>
        </w:rPr>
        <w:t>中国图书与图书馆史</w:t>
      </w:r>
    </w:p>
    <w:p w14:paraId="46CE9327">
      <w:pPr>
        <w:ind w:firstLine="640" w:firstLineChars="200"/>
        <w:rPr>
          <w:rFonts w:hint="eastAsia" w:ascii="仿宋" w:hAnsi="仿宋" w:eastAsia="仿宋"/>
          <w:sz w:val="32"/>
          <w:szCs w:val="32"/>
        </w:rPr>
      </w:pPr>
      <w:r>
        <w:rPr>
          <w:rFonts w:hint="eastAsia" w:ascii="仿宋" w:hAnsi="仿宋" w:eastAsia="仿宋"/>
          <w:sz w:val="32"/>
          <w:szCs w:val="32"/>
        </w:rPr>
        <w:t>考试内容包括中国图书史、藏书史/图书馆史的基本知识和基础理论，涉及各个时期与图书和藏书/图书馆有关的重要历史事件和人物、图书生产的社会文化条件与技术条件、图书的装帧与版式、图书的传播、藏书处所、藏书体系与思想等。主要考察考生对</w:t>
      </w:r>
      <w:r>
        <w:rPr>
          <w:rFonts w:ascii="仿宋" w:hAnsi="仿宋" w:eastAsia="仿宋"/>
          <w:sz w:val="32"/>
          <w:szCs w:val="32"/>
        </w:rPr>
        <w:t>图书史、藏书史/图书馆史发展脉络</w:t>
      </w:r>
      <w:r>
        <w:rPr>
          <w:rFonts w:hint="eastAsia" w:ascii="仿宋" w:hAnsi="仿宋" w:eastAsia="仿宋"/>
          <w:sz w:val="32"/>
          <w:szCs w:val="32"/>
        </w:rPr>
        <w:t>的掌握和理解程度，对中国传统书籍文化的认识，以及运用相关基础理论知识和研究方法分析图书与图书馆史问题的综合能力。</w:t>
      </w:r>
    </w:p>
    <w:p w14:paraId="28501D65">
      <w:pPr>
        <w:rPr>
          <w:rFonts w:hint="eastAsia" w:ascii="仿宋" w:hAnsi="仿宋" w:eastAsia="仿宋"/>
          <w:b/>
          <w:bCs/>
          <w:sz w:val="32"/>
          <w:szCs w:val="32"/>
          <w:lang w:val="en-US" w:eastAsia="zh-CN"/>
        </w:rPr>
      </w:pPr>
    </w:p>
    <w:p w14:paraId="4E113B94">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温馨提示：</w:t>
      </w:r>
    </w:p>
    <w:p w14:paraId="37C13535">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考生应优先参考考试范围，推荐参考书目非指定书目且不唯一，只要包含考试范围的参考书目均可。</w:t>
      </w:r>
    </w:p>
    <w:p w14:paraId="7AE6BFAC">
      <w:pPr>
        <w:bidi w:val="0"/>
      </w:pPr>
    </w:p>
    <w:p w14:paraId="1216E485">
      <w:pPr>
        <w:rPr>
          <w:rFonts w:ascii="仿宋" w:hAnsi="仿宋" w:eastAsia="仿宋"/>
          <w:b/>
          <w:bCs/>
          <w:sz w:val="32"/>
          <w:szCs w:val="32"/>
        </w:rPr>
      </w:pPr>
      <w:r>
        <w:rPr>
          <w:rFonts w:hint="eastAsia" w:ascii="仿宋" w:hAnsi="仿宋" w:eastAsia="仿宋"/>
          <w:b/>
          <w:bCs/>
          <w:sz w:val="32"/>
          <w:szCs w:val="32"/>
        </w:rPr>
        <w:t>参考书目：</w:t>
      </w:r>
    </w:p>
    <w:p w14:paraId="6FA85439">
      <w:pPr>
        <w:rPr>
          <w:rFonts w:ascii="仿宋" w:hAnsi="仿宋" w:eastAsia="仿宋"/>
          <w:b/>
          <w:bCs/>
          <w:sz w:val="32"/>
          <w:szCs w:val="32"/>
        </w:rPr>
      </w:pPr>
      <w:r>
        <w:rPr>
          <w:rFonts w:hint="eastAsia" w:ascii="仿宋" w:hAnsi="仿宋" w:eastAsia="仿宋"/>
          <w:b/>
          <w:bCs/>
          <w:sz w:val="32"/>
          <w:szCs w:val="32"/>
          <w:lang w:val="en-US" w:eastAsia="zh-CN"/>
        </w:rPr>
        <w:t>627-</w:t>
      </w:r>
      <w:r>
        <w:rPr>
          <w:rFonts w:hint="eastAsia" w:ascii="仿宋" w:hAnsi="仿宋" w:eastAsia="仿宋"/>
          <w:b/>
          <w:bCs/>
          <w:sz w:val="32"/>
          <w:szCs w:val="32"/>
        </w:rPr>
        <w:t>图书馆学基础</w:t>
      </w:r>
    </w:p>
    <w:p w14:paraId="2B2226E4">
      <w:pPr>
        <w:rPr>
          <w:rFonts w:ascii="仿宋" w:hAnsi="仿宋" w:eastAsia="仿宋"/>
          <w:sz w:val="32"/>
          <w:szCs w:val="32"/>
        </w:rPr>
      </w:pPr>
      <w:r>
        <w:rPr>
          <w:rFonts w:hint="eastAsia" w:ascii="仿宋" w:hAnsi="仿宋" w:eastAsia="仿宋"/>
          <w:sz w:val="32"/>
          <w:szCs w:val="32"/>
        </w:rPr>
        <w:t>《图书馆学概论》（第</w:t>
      </w:r>
      <w:r>
        <w:rPr>
          <w:rFonts w:ascii="仿宋" w:hAnsi="仿宋" w:eastAsia="仿宋"/>
          <w:sz w:val="32"/>
          <w:szCs w:val="32"/>
        </w:rPr>
        <w:t>4</w:t>
      </w:r>
      <w:r>
        <w:rPr>
          <w:rFonts w:hint="eastAsia" w:ascii="仿宋" w:hAnsi="仿宋" w:eastAsia="仿宋"/>
          <w:sz w:val="32"/>
          <w:szCs w:val="32"/>
        </w:rPr>
        <w:t>版），吴慰慈、董焱编著，国家图书馆出版社，2</w:t>
      </w:r>
      <w:r>
        <w:rPr>
          <w:rFonts w:ascii="仿宋" w:hAnsi="仿宋" w:eastAsia="仿宋"/>
          <w:sz w:val="32"/>
          <w:szCs w:val="32"/>
        </w:rPr>
        <w:t>019</w:t>
      </w:r>
      <w:r>
        <w:rPr>
          <w:rFonts w:hint="eastAsia" w:ascii="仿宋" w:hAnsi="仿宋" w:eastAsia="仿宋"/>
          <w:sz w:val="32"/>
          <w:szCs w:val="32"/>
        </w:rPr>
        <w:t>年。</w:t>
      </w:r>
    </w:p>
    <w:p w14:paraId="792423C1">
      <w:pPr>
        <w:rPr>
          <w:rFonts w:ascii="仿宋" w:hAnsi="仿宋" w:eastAsia="仿宋"/>
          <w:sz w:val="32"/>
          <w:szCs w:val="32"/>
        </w:rPr>
      </w:pPr>
    </w:p>
    <w:p w14:paraId="7B777078">
      <w:pPr>
        <w:rPr>
          <w:rFonts w:hint="eastAsia" w:ascii="仿宋" w:hAnsi="仿宋" w:eastAsia="仿宋"/>
          <w:b/>
          <w:bCs/>
          <w:sz w:val="32"/>
          <w:szCs w:val="32"/>
        </w:rPr>
      </w:pPr>
      <w:r>
        <w:rPr>
          <w:rFonts w:hint="eastAsia" w:ascii="仿宋" w:hAnsi="仿宋" w:eastAsia="仿宋"/>
          <w:b/>
          <w:bCs/>
          <w:sz w:val="32"/>
          <w:szCs w:val="32"/>
          <w:lang w:val="en-US" w:eastAsia="zh-CN"/>
        </w:rPr>
        <w:t>831-</w:t>
      </w:r>
      <w:bookmarkStart w:id="0" w:name="_GoBack"/>
      <w:bookmarkEnd w:id="0"/>
      <w:r>
        <w:rPr>
          <w:rFonts w:hint="eastAsia" w:ascii="仿宋" w:hAnsi="仿宋" w:eastAsia="仿宋"/>
          <w:b/>
          <w:bCs/>
          <w:sz w:val="32"/>
          <w:szCs w:val="32"/>
        </w:rPr>
        <w:t>中国图书与图书馆史</w:t>
      </w:r>
    </w:p>
    <w:p w14:paraId="3166C570">
      <w:pPr>
        <w:rPr>
          <w:rFonts w:hint="eastAsia" w:ascii="仿宋" w:hAnsi="仿宋" w:eastAsia="仿宋"/>
          <w:sz w:val="32"/>
          <w:szCs w:val="32"/>
        </w:rPr>
      </w:pPr>
      <w:r>
        <w:rPr>
          <w:rFonts w:hint="eastAsia" w:ascii="仿宋" w:hAnsi="仿宋" w:eastAsia="仿宋"/>
          <w:sz w:val="32"/>
          <w:szCs w:val="32"/>
        </w:rPr>
        <w:t>《中国图书和图书馆史》（第3版），谢灼华主编，武汉大学出版社，2</w:t>
      </w:r>
      <w:r>
        <w:rPr>
          <w:rFonts w:ascii="仿宋" w:hAnsi="仿宋" w:eastAsia="仿宋"/>
          <w:sz w:val="32"/>
          <w:szCs w:val="32"/>
        </w:rPr>
        <w:t>011</w:t>
      </w:r>
      <w:r>
        <w:rPr>
          <w:rFonts w:hint="eastAsia" w:ascii="仿宋" w:hAnsi="仿宋" w:eastAsia="仿宋"/>
          <w:sz w:val="32"/>
          <w:szCs w:val="32"/>
        </w:rPr>
        <w:t>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2C"/>
    <w:rsid w:val="001D184E"/>
    <w:rsid w:val="003F02C7"/>
    <w:rsid w:val="007C070B"/>
    <w:rsid w:val="008C641C"/>
    <w:rsid w:val="00DF562C"/>
    <w:rsid w:val="00EB0ABE"/>
    <w:rsid w:val="00F12967"/>
    <w:rsid w:val="097F3C55"/>
    <w:rsid w:val="0DB30446"/>
    <w:rsid w:val="531A7F1E"/>
    <w:rsid w:val="5DCD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572</Characters>
  <Lines>3</Lines>
  <Paragraphs>1</Paragraphs>
  <TotalTime>65</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2025-09-10T01:38:00Z</dcterms:created>
  <dc:creator>zhouyi353@163.com</dc:creator>
  <cp:lastModifiedBy>flora</cp:lastModifiedBy>
  <dcterms:modified xsi:type="dcterms:W3CDTF">2025-09-12T01:17:41Z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eyJoZGlkIjoiZGRiOWNlNDMyYjRmY2Q0ZWRmNTYzYjVmY2UwYWVmNmEiLCJ1c2VySWQiOiIzNTQ5OTc2NDEifQ==</vt:lpwstr>
  </property>
  <property fmtid="{D5CDD505-2E9C-101B-9397-08002B2CF9AE}" pid="3" name="KSOProductBuildVer">
    <vt:lpwstr>2052-12.1.0.22529</vt:lpwstr>
  </property>
  <property fmtid="{D5CDD505-2E9C-101B-9397-08002B2CF9AE}" pid="4" name="ICV">
    <vt:lpwstr>0C6E33387B1246EEBCCB21763CA4D354_12</vt:lpwstr>
  </property>
</Properties>
</file>